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A empatia psicanalítica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Autor: Stefano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>Editora: Companhia de Freud, Rio de Janeiro, 2008, 255p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Resenhado por: Norma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Lottenberg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Semer,</w:t>
      </w:r>
      <w:hyperlink r:id="rId4" w:anchor="1a" w:history="1">
        <w:r>
          <w:rPr>
            <w:rStyle w:val="Hyperlink"/>
            <w:rFonts w:ascii="Verdana" w:hAnsi="Verdana"/>
            <w:b/>
            <w:bCs/>
            <w:sz w:val="20"/>
            <w:szCs w:val="20"/>
            <w:vertAlign w:val="superscript"/>
          </w:rPr>
          <w:t>1</w:t>
        </w:r>
      </w:hyperlink>
      <w:bookmarkStart w:id="0" w:name="1"/>
      <w:bookmarkEnd w:id="0"/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hyperlink r:id="rId5" w:anchor="and" w:history="1">
        <w:r>
          <w:rPr>
            <w:rStyle w:val="Hyperlink"/>
            <w:rFonts w:ascii="Verdana" w:hAnsi="Verdana"/>
            <w:sz w:val="20"/>
            <w:szCs w:val="20"/>
          </w:rPr>
          <w:t>Endereço para Correspondência</w:t>
        </w:r>
      </w:hyperlink>
      <w:bookmarkStart w:id="1" w:name="top"/>
      <w:bookmarkEnd w:id="1"/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 autor procura mostrar nesta obra, por meio de certo "passeio" teórico bem como pela sua experiência clínica, que a empatia sempre esteve presente na psicanálise, apesar de ser um tema controverso.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Buscou explorar o conceito de empatia, sem promover ou enfatizar, mas compreender o que pensam diversos autores sobre isso e desenvolver futuras reflexões sobre esse conceito. É interessante que o autor se propõe, sobretudo, a desmistificar a acepção fácil e imprecisa com a qual esse termo costuma ser utilizado, identificando-o a atmosferas pacíficas e maternais, embora para que realmente uma empatia autêntica possa acontecer, é necessária a distância e a diferenciação, atenção e capacidade de manter o pensamento teórico em funcionamento. Valoriza a diversidade de pensamento em sua formação psicanalítica que o faz perceber a psicanálise como um campo em desenvolvimento, em evolução, em movimento e sugere que se mantenha certa suspensão temporária diante das variadas correntes de pensamento.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primeira parte do livro, faz uma reconstrução histórica do termo, para além da psicanálise, ao incluir a literatura romântica alemã e o conceito de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Einfuhlung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traz exemplos de vários românticos em muitas áreas do conhecimento, demonstrando cultura sofisticada, na poesia, na literatura, na música, na medicina e busca estabelecer interrelações entre Psicanálise e Romantismo.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Em seguida, citando um trabalho de </w:t>
      </w:r>
      <w:proofErr w:type="spellStart"/>
      <w:r>
        <w:rPr>
          <w:rFonts w:ascii="Verdana" w:hAnsi="Verdana"/>
          <w:color w:val="000000"/>
          <w:sz w:val="20"/>
          <w:szCs w:val="20"/>
        </w:rPr>
        <w:t>Pigman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(1995) sobre Freud e a história da empatia, mostra como Freud ocupou-se muitas vezes dos aspectos intrapsíquicos do psicanalista, por exemplo, da atenção flutuante e que é possível perceber, por meio das histórias clínicas, que Freud dispunha de boas capacidades empáticas. No entanto, assinala que analistas de língua inglesa não conhecem a importância que o termo empatia teve para Freud, pois na tradução de Jones o termo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Einfuhlung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 foi poucas vezes traduzido como empatia, embora nas traduções francesas e italianas o termo tenha sido mantido. Em 1913, Freud em seu artigo "Sobre o início do tratamento", fala sobre a empatia como uma condição essencial para a análise, para que se instaure a transferência positiva. Em 1928, em uma carta para </w:t>
      </w:r>
      <w:proofErr w:type="spellStart"/>
      <w:r>
        <w:rPr>
          <w:rFonts w:ascii="Verdana" w:hAnsi="Verdana"/>
          <w:color w:val="000000"/>
          <w:sz w:val="20"/>
          <w:szCs w:val="20"/>
        </w:rPr>
        <w:t>Ferenczi</w:t>
      </w:r>
      <w:proofErr w:type="spellEnd"/>
      <w:r>
        <w:rPr>
          <w:rFonts w:ascii="Verdana" w:hAnsi="Verdana"/>
          <w:color w:val="000000"/>
          <w:sz w:val="20"/>
          <w:szCs w:val="20"/>
        </w:rPr>
        <w:t>, Freud confirma que a empatia atinge todas as coisas que um analista deveria fazer em um sentido positivo, embora já mostrasse preocupação com os excessos que a seu ver aconteciam em alguns relacionamentos entre analistas e seus pacientes.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lastRenderedPageBreak/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acrescenta que Freud, em 1912, em "Conselhos aos médicos sobre o tratamento psicanalítico" havia desejado que o analista fosse verdadeiramente receptivo, ao comparar a comunicação inconsciente à comunicação pelo telefone. Para o autor, Freud já estava propenso a valorizar a observação de certos elementos da vida interna do analista: lembranças, vínculos, imagens, palavras, privilegiando sempre os elementos do tipo representacional sobre os de tipo emocional, como se o deixar-se surpreender pelos primeiros fosse metodologicamente proveitoso e pelos últimos, emocionais, perigoso.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Nos capítulos seguintes desta parte,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nos traz a contribuição de outros psicanalistas que se dedicaram a esta questão, como </w:t>
      </w:r>
      <w:proofErr w:type="spellStart"/>
      <w:r>
        <w:rPr>
          <w:rFonts w:ascii="Verdana" w:hAnsi="Verdana"/>
          <w:color w:val="000000"/>
          <w:sz w:val="20"/>
          <w:szCs w:val="20"/>
        </w:rPr>
        <w:t>Deustch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(1926) e, sobretudo </w:t>
      </w:r>
      <w:proofErr w:type="spellStart"/>
      <w:r>
        <w:rPr>
          <w:rFonts w:ascii="Verdana" w:hAnsi="Verdana"/>
          <w:color w:val="000000"/>
          <w:sz w:val="20"/>
          <w:szCs w:val="20"/>
        </w:rPr>
        <w:t>Ferenczi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(1928) que se ocupou especialmente com a disposição interna participativa do analista. É sua a definição: empatia é a capacidade de colocar-se no lugar do outro. Desde 1918, </w:t>
      </w:r>
      <w:proofErr w:type="spellStart"/>
      <w:r>
        <w:rPr>
          <w:rFonts w:ascii="Verdana" w:hAnsi="Verdana"/>
          <w:color w:val="000000"/>
          <w:sz w:val="20"/>
          <w:szCs w:val="20"/>
        </w:rPr>
        <w:t>Ferenczi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considerava a sensibilidade o aspecto essencial da atividade psicanalítica.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Em seguida,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examina os autores a partir dos anos cinquenta, quando há muita produção psicanalítica sobre o tema da empatia, sobretudo de psicanalistas </w:t>
      </w:r>
      <w:proofErr w:type="spellStart"/>
      <w:r>
        <w:rPr>
          <w:rFonts w:ascii="Verdana" w:hAnsi="Verdana"/>
          <w:color w:val="000000"/>
          <w:sz w:val="20"/>
          <w:szCs w:val="20"/>
        </w:rPr>
        <w:t>norteamericanos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Salienta cinco dos mais importantes, como </w:t>
      </w:r>
      <w:proofErr w:type="spellStart"/>
      <w:r>
        <w:rPr>
          <w:rFonts w:ascii="Verdana" w:hAnsi="Verdana"/>
          <w:color w:val="000000"/>
          <w:sz w:val="20"/>
          <w:szCs w:val="20"/>
        </w:rPr>
        <w:t>Olden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Schafer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Greenson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>
        <w:rPr>
          <w:rFonts w:ascii="Verdana" w:hAnsi="Verdana"/>
          <w:color w:val="000000"/>
          <w:sz w:val="20"/>
          <w:szCs w:val="20"/>
        </w:rPr>
        <w:t>Kohut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considera </w:t>
      </w:r>
      <w:proofErr w:type="spellStart"/>
      <w:r>
        <w:rPr>
          <w:rFonts w:ascii="Verdana" w:hAnsi="Verdana"/>
          <w:color w:val="000000"/>
          <w:sz w:val="20"/>
          <w:szCs w:val="20"/>
        </w:rPr>
        <w:t>Greenson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um autor singular porque combina uma forte capacidade de organização teórica do material clínico com autenticidade emotiva. Transmitiu suas próprias intervenções clínicas e permitiu assim uma boa participação do leitor definindo a empatia como uma forma de reestabelecer um contato com um objeto de amor perdido: a parte incompreendida do paciente. Já </w:t>
      </w:r>
      <w:proofErr w:type="spellStart"/>
      <w:r>
        <w:rPr>
          <w:rFonts w:ascii="Verdana" w:hAnsi="Verdana"/>
          <w:color w:val="000000"/>
          <w:sz w:val="20"/>
          <w:szCs w:val="20"/>
        </w:rPr>
        <w:t>Kohut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costuma ser mais facilmente associado às conceituações de empatia, que considera o trágico da condição humana à falha empática primária dos pais na primeira infância, responsável por uma precoce falha de coesão do </w:t>
      </w:r>
      <w:r>
        <w:rPr>
          <w:rFonts w:ascii="Verdana" w:hAnsi="Verdana"/>
          <w:i/>
          <w:iCs/>
          <w:color w:val="000000"/>
          <w:sz w:val="20"/>
          <w:szCs w:val="20"/>
        </w:rPr>
        <w:t>self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Kohut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preconiza que a empatia deve ser uma condição</w:t>
      </w:r>
      <w:r>
        <w:rPr>
          <w:rFonts w:ascii="Verdana" w:hAnsi="Verdana"/>
          <w:i/>
          <w:iCs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sine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quae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non</w:t>
      </w:r>
      <w:r>
        <w:rPr>
          <w:rFonts w:ascii="Verdana" w:hAnsi="Verdana"/>
          <w:color w:val="000000"/>
          <w:sz w:val="20"/>
          <w:szCs w:val="20"/>
        </w:rPr>
        <w:t xml:space="preserve"> para a tarefa de análise, mas que por outro lado o analista também precisa se afastar da empatia, ir mais além para atribuir hipóteses e teoria, ou seja, substituir atitudes empáticas por atitudes do processo secundário. Para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Kohut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nos propõe fundamentalmente uma tarefa ulterior, humana e profissional, que não se pode propor a quem não seja psicanalista: a tarefa de permitir com paciência que os "dinossauros internos" dos pacientes, derivados do </w:t>
      </w:r>
      <w:r>
        <w:rPr>
          <w:rFonts w:ascii="Verdana" w:hAnsi="Verdana"/>
          <w:i/>
          <w:iCs/>
          <w:color w:val="000000"/>
          <w:sz w:val="20"/>
          <w:szCs w:val="20"/>
        </w:rPr>
        <w:t>self</w:t>
      </w:r>
      <w:r>
        <w:rPr>
          <w:rFonts w:ascii="Verdana" w:hAnsi="Verdana"/>
          <w:color w:val="000000"/>
          <w:sz w:val="20"/>
          <w:szCs w:val="20"/>
        </w:rPr>
        <w:t> grandioso, se descongelem e apareçam na superfície sem que nos causem transtornos; a análise nos ensinou que somente permitindo-lhes retornar à cena do mundo consciente, poderão transformar-se e evoluir.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Em outro capítulo,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dedica-se às contribuições </w:t>
      </w:r>
      <w:proofErr w:type="spellStart"/>
      <w:r>
        <w:rPr>
          <w:rFonts w:ascii="Verdana" w:hAnsi="Verdana"/>
          <w:color w:val="000000"/>
          <w:sz w:val="20"/>
          <w:szCs w:val="20"/>
        </w:rPr>
        <w:t>kleinianas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 às relações entre identificação projetiva e empatia. Considera que a escola </w:t>
      </w:r>
      <w:proofErr w:type="spellStart"/>
      <w:r>
        <w:rPr>
          <w:rFonts w:ascii="Verdana" w:hAnsi="Verdana"/>
          <w:color w:val="000000"/>
          <w:sz w:val="20"/>
          <w:szCs w:val="20"/>
        </w:rPr>
        <w:t>kleiniana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formulou, de fato, uma teoria própria, original e coerente da empatia, embora tenha se referido a ela poucas vezes. A empatia é definida como o produto da identificação projetiva normal. Rosenfeld (1969) e </w:t>
      </w:r>
      <w:proofErr w:type="spellStart"/>
      <w:r>
        <w:rPr>
          <w:rFonts w:ascii="Verdana" w:hAnsi="Verdana"/>
          <w:color w:val="000000"/>
          <w:sz w:val="20"/>
          <w:szCs w:val="20"/>
        </w:rPr>
        <w:t>Bion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(1967) consideram indispensável a experiência de ressonância do analista no trabalho. </w:t>
      </w:r>
      <w:proofErr w:type="spellStart"/>
      <w:r>
        <w:rPr>
          <w:rFonts w:ascii="Verdana" w:hAnsi="Verdana"/>
          <w:color w:val="000000"/>
          <w:sz w:val="20"/>
          <w:szCs w:val="20"/>
        </w:rPr>
        <w:t>Grotstein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(1994) considera que quanto mais empático for o objeto terapêutico em relação às identificações projetivas do paciente e quanto menos projetivas e </w:t>
      </w:r>
      <w:proofErr w:type="spellStart"/>
      <w:r>
        <w:rPr>
          <w:rFonts w:ascii="Verdana" w:hAnsi="Verdana"/>
          <w:color w:val="000000"/>
          <w:sz w:val="20"/>
          <w:szCs w:val="20"/>
        </w:rPr>
        <w:t>identificatórias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são estas últimas, tanto mais a comunicação pode ter para o paciente um significado de enriquecimento.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Na segunda parte, denominada "Uma perspectiva contemporânea", o autor propõe uma reflexão </w:t>
      </w:r>
      <w:proofErr w:type="spellStart"/>
      <w:r>
        <w:rPr>
          <w:rFonts w:ascii="Verdana" w:hAnsi="Verdana"/>
          <w:color w:val="000000"/>
          <w:sz w:val="20"/>
          <w:szCs w:val="20"/>
        </w:rPr>
        <w:t>metapsicológica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sobre os afetos do analista no trabalho clínico, sua disposição interna. Utiliza conceitos de </w:t>
      </w:r>
      <w:proofErr w:type="spellStart"/>
      <w:r>
        <w:rPr>
          <w:rFonts w:ascii="Verdana" w:hAnsi="Verdana"/>
          <w:color w:val="000000"/>
          <w:sz w:val="20"/>
          <w:szCs w:val="20"/>
        </w:rPr>
        <w:t>Winnicott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Bollas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Sandler, mas traz suas formulações pessoais. Assim, por exemplo, assinala que no trabalho do analista é fundamental o contato com o mundo interno próprio e com o do paciente, em uma busca constante para conjugar o sentir e o pensar. Para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os afetos do analista constituem um material precioso que merece ser cuidado, protegido, sendo o instrumento de percepção a ser utilizado com precisão. Ao lado de suas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formulações teóricas, o autor traz vários exemplos clínicos bem como reflexões sobre cada situação em uma leitura microscópica dos fatos clínicos e das vicissitudes </w:t>
      </w:r>
      <w:proofErr w:type="spellStart"/>
      <w:r>
        <w:rPr>
          <w:rFonts w:ascii="Verdana" w:hAnsi="Verdana"/>
          <w:color w:val="000000"/>
          <w:sz w:val="20"/>
          <w:szCs w:val="20"/>
        </w:rPr>
        <w:t>contratransferenciais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do trabalho psicanalítico. Considera essencial compreender como os pacientes se sentem, mas deixa claro não ser suficiente. É necessário também compreender porque se sentem assim, em relação às suas características e sua história, mantendo articulado e complexo o sentido do trabalho psicanalítico. Para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>, o compartilhar a experiência profunda do paciente constitui uma das novas dimensões específicas da psicanálise de nosso tempo. A transformação se realiza preferencialmente em um meio de relação; a mente do paciente encontra conforto e se organiza quando o analista se mantém em sua função com autoridade e humildade.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Mostra a importância de discriminar entre a experiência de compartilhar as emoções e a empatia. A contratransferência é uma passagem necessária, mas não suficiente para aproximar-se da condição empática. A contratransferência reconhecida e elaborada constitui caminho indispensável para sintonizarmos com o clima do mundo interno do paciente, para compartilhar a qualidade e a intensidade de suas relações com os objetos internos e para experimentar estados profundos e complexos do </w:t>
      </w:r>
      <w:r>
        <w:rPr>
          <w:rFonts w:ascii="Verdana" w:hAnsi="Verdana"/>
          <w:i/>
          <w:iCs/>
          <w:color w:val="000000"/>
          <w:sz w:val="20"/>
          <w:szCs w:val="20"/>
        </w:rPr>
        <w:t>self</w:t>
      </w:r>
      <w:r>
        <w:rPr>
          <w:rFonts w:ascii="Verdana" w:hAnsi="Verdana"/>
          <w:color w:val="000000"/>
          <w:sz w:val="20"/>
          <w:szCs w:val="20"/>
        </w:rPr>
        <w:t xml:space="preserve"> ou empobrecimentos projetivos e estreitamentos defensivos. Para o autor, o compartilhar é um precursor da empatia, que ocorre como resultado integrado, harmônico e amadurecido de um longo processo de compreensão, com a escuta e organização de sensações e pensamentos. </w:t>
      </w:r>
      <w:proofErr w:type="spellStart"/>
      <w:r>
        <w:rPr>
          <w:rFonts w:ascii="Verdana" w:hAnsi="Verdana"/>
          <w:color w:val="000000"/>
          <w:sz w:val="20"/>
          <w:szCs w:val="20"/>
        </w:rPr>
        <w:t>Bolognini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nos alerta para o risco de uma utilização inadequada de alguns conceitos, como considerar a empatia como um ato voluntário, programado e intencional, o que seria mais próximo do "</w:t>
      </w:r>
      <w:proofErr w:type="spellStart"/>
      <w:r>
        <w:rPr>
          <w:rFonts w:ascii="Verdana" w:hAnsi="Verdana"/>
          <w:color w:val="000000"/>
          <w:sz w:val="20"/>
          <w:szCs w:val="20"/>
        </w:rPr>
        <w:t>empatismo</w:t>
      </w:r>
      <w:proofErr w:type="spellEnd"/>
      <w:r>
        <w:rPr>
          <w:rFonts w:ascii="Verdana" w:hAnsi="Verdana"/>
          <w:color w:val="000000"/>
          <w:sz w:val="20"/>
          <w:szCs w:val="20"/>
        </w:rPr>
        <w:t>". Enfatiza que a empatia é uma receptividade articulada e elaborada que permite integrar uma escuta benéfica da contratransferência, que protege o analista de seus próprios aspectos narcísicos e onipotentes e que lhe permite um bom contato com seu mundo interno.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Enfim, este livro, além de cumprir com seu objetivo de definir a empatia no campo psicanalítico, traz diversas reflexões sobre o trabalho do psicanalista, no campo teórico bem como em sua articulação com a clínica, por meio da exposição sincera de um psicanalista destemido e generoso, que nos permite compartilhar sua experiência e suas reflexões.</w:t>
      </w:r>
    </w:p>
    <w:p w:rsidR="001D4693" w:rsidRDefault="001D4693" w:rsidP="001D469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301546" w:rsidRDefault="00301546">
      <w:bookmarkStart w:id="2" w:name="_GoBack"/>
      <w:bookmarkEnd w:id="2"/>
    </w:p>
    <w:sectPr w:rsidR="00301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93"/>
    <w:rsid w:val="001D4693"/>
    <w:rsid w:val="0030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4DDD-0C33-4C4E-B178-256B018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D4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psic.bvsalud.org/scielo.php?script=sci_arttext&amp;pid=S0486-641X2010000300018" TargetMode="External"/><Relationship Id="rId4" Type="http://schemas.openxmlformats.org/officeDocument/2006/relationships/hyperlink" Target="http://pepsic.bvsalud.org/scielo.php?script=sci_arttext&amp;pid=S0486-641X201000030001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1438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crespo</dc:creator>
  <cp:keywords/>
  <dc:description/>
  <cp:lastModifiedBy>claudia crespo</cp:lastModifiedBy>
  <cp:revision>1</cp:revision>
  <dcterms:created xsi:type="dcterms:W3CDTF">2021-08-02T17:04:00Z</dcterms:created>
  <dcterms:modified xsi:type="dcterms:W3CDTF">2021-08-02T17:12:00Z</dcterms:modified>
</cp:coreProperties>
</file>